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30" w:rsidRDefault="004C5830" w:rsidP="004C5830">
      <w:pPr>
        <w:widowControl w:val="0"/>
        <w:autoSpaceDE w:val="0"/>
        <w:autoSpaceDN w:val="0"/>
        <w:spacing w:after="0" w:line="240" w:lineRule="auto"/>
        <w:ind w:right="627"/>
        <w:outlineLvl w:val="0"/>
        <w:rPr>
          <w:rFonts w:ascii="Times New Roman" w:eastAsia="Arial" w:hAnsi="Times New Roman" w:cs="Times New Roman"/>
          <w:bCs/>
          <w:sz w:val="24"/>
          <w:szCs w:val="24"/>
          <w:lang w:bidi="ru-RU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Расмотрено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: на заседании МК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  <w:t xml:space="preserve">                                                                                    У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тверждаю:</w:t>
      </w:r>
    </w:p>
    <w:p w:rsidR="004C5830" w:rsidRDefault="004C5830" w:rsidP="004C5830">
      <w:pPr>
        <w:widowControl w:val="0"/>
        <w:autoSpaceDE w:val="0"/>
        <w:autoSpaceDN w:val="0"/>
        <w:spacing w:after="0" w:line="240" w:lineRule="auto"/>
        <w:ind w:right="60"/>
        <w:outlineLvl w:val="0"/>
        <w:rPr>
          <w:rFonts w:ascii="Times New Roman" w:eastAsia="Arial" w:hAnsi="Times New Roman" w:cs="Times New Roman"/>
          <w:bCs/>
          <w:sz w:val="24"/>
          <w:szCs w:val="24"/>
          <w:lang w:bidi="ru-RU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общеобразовательних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 дисциплин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  <w:t xml:space="preserve">                                                                                   Зам директора УПЧ</w:t>
      </w:r>
    </w:p>
    <w:p w:rsidR="004C5830" w:rsidRDefault="004C5830" w:rsidP="004C5830">
      <w:pPr>
        <w:widowControl w:val="0"/>
        <w:autoSpaceDE w:val="0"/>
        <w:autoSpaceDN w:val="0"/>
        <w:spacing w:after="0" w:line="240" w:lineRule="auto"/>
        <w:ind w:right="-365"/>
        <w:outlineLvl w:val="0"/>
        <w:rPr>
          <w:rFonts w:ascii="Times New Roman" w:eastAsia="Arial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_______________ Н.А.Харитонова</w:t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ab/>
        <w:t xml:space="preserve">     __________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Л.Г.Баглай</w:t>
      </w:r>
      <w:proofErr w:type="spellEnd"/>
    </w:p>
    <w:p w:rsidR="004C5830" w:rsidRDefault="004C5830" w:rsidP="004C5830">
      <w:pPr>
        <w:widowControl w:val="0"/>
        <w:tabs>
          <w:tab w:val="left" w:pos="9870"/>
          <w:tab w:val="left" w:pos="10035"/>
          <w:tab w:val="left" w:pos="10065"/>
        </w:tabs>
        <w:autoSpaceDE w:val="0"/>
        <w:autoSpaceDN w:val="0"/>
        <w:spacing w:after="0" w:line="240" w:lineRule="auto"/>
        <w:ind w:right="1052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bidi="ru-RU"/>
        </w:rPr>
        <w:t>Протокол №____ от_________2021г.                                                                                                                                            «___»_________2021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 xml:space="preserve"> г.</w:t>
      </w:r>
    </w:p>
    <w:p w:rsidR="004C5830" w:rsidRDefault="004C5830" w:rsidP="004C5830">
      <w:pPr>
        <w:rPr>
          <w:rFonts w:ascii="Times New Roman" w:hAnsi="Times New Roman" w:cs="Times New Roman"/>
          <w:b/>
          <w:sz w:val="24"/>
          <w:szCs w:val="24"/>
        </w:rPr>
      </w:pPr>
    </w:p>
    <w:p w:rsidR="004C5830" w:rsidRDefault="004C5830" w:rsidP="004C5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Поурочно-тематический план и содержание учебной дисциплины ОП.01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Экономические и правовые основы профессиональной деятельности</w:t>
      </w:r>
    </w:p>
    <w:p w:rsidR="004C5830" w:rsidRDefault="004C5830" w:rsidP="004C5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№32 43.01.02 Парикмахер.</w:t>
      </w:r>
    </w:p>
    <w:p w:rsidR="004C5830" w:rsidRDefault="004C5830" w:rsidP="004C583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9269"/>
        <w:gridCol w:w="1952"/>
        <w:gridCol w:w="1953"/>
      </w:tblGrid>
      <w:tr w:rsidR="004C5830" w:rsidTr="004C5830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Осваиваемые элементы компетенций</w:t>
            </w:r>
          </w:p>
        </w:tc>
      </w:tr>
      <w:tr w:rsidR="004C5830" w:rsidTr="004C5830">
        <w:trPr>
          <w:trHeight w:val="2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C5830" w:rsidTr="004C5830">
        <w:trPr>
          <w:trHeight w:val="20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5B7AF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8542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:rsidR="004C5830" w:rsidRDefault="004C583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Принципы рыночной экономики</w:t>
            </w:r>
          </w:p>
          <w:p w:rsidR="004C5830" w:rsidRDefault="004C583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5B7AF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4C5830" w:rsidRDefault="004C583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 w:rsidP="00F17F3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Понятие экономики и права.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Цели, задачи и структура дисциплины, связь с другими дисциплинами.</w:t>
            </w:r>
          </w:p>
          <w:p w:rsidR="00FF715F" w:rsidRPr="00FF715F" w:rsidRDefault="004C5830" w:rsidP="00F17F3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Основные направления социально-экономического развития ДНР.</w:t>
            </w:r>
            <w:r>
              <w:rPr>
                <w:bCs/>
                <w:lang w:eastAsia="en-US"/>
              </w:rPr>
              <w:t xml:space="preserve"> </w:t>
            </w:r>
          </w:p>
          <w:p w:rsidR="004C5830" w:rsidRDefault="004C5830" w:rsidP="00F17F3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Производство как процесс создания полезного продукта</w:t>
            </w:r>
          </w:p>
          <w:p w:rsidR="0006463A" w:rsidRPr="0006463A" w:rsidRDefault="004C5830" w:rsidP="00F17F3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. Факторы производства, их классификация.</w:t>
            </w:r>
          </w:p>
          <w:p w:rsidR="004C5830" w:rsidRDefault="004C5830" w:rsidP="00F17F3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Производственные возможности общества и ограниченность ресурсов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4C5830" w:rsidRPr="005B7AFE" w:rsidRDefault="004C5830" w:rsidP="005B7AF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Основные понятия рыночной экономики</w:t>
            </w:r>
            <w:r>
              <w:rPr>
                <w:bCs/>
                <w:lang w:eastAsia="en-US"/>
              </w:rPr>
              <w:t xml:space="preserve">. </w:t>
            </w:r>
            <w:r w:rsidRPr="005B7AFE">
              <w:rPr>
                <w:bCs/>
                <w:lang w:eastAsia="en-US"/>
              </w:rPr>
              <w:t xml:space="preserve">Рынок, понятие и виды, инфраструктура и  конъюнктура рынка, элементы рыночного механизма (спрос и предложение, </w:t>
            </w:r>
            <w:r w:rsidRPr="005B7AFE">
              <w:rPr>
                <w:bCs/>
                <w:lang w:eastAsia="en-US"/>
              </w:rPr>
              <w:lastRenderedPageBreak/>
              <w:t xml:space="preserve">рыночные цены, конкуренция). </w:t>
            </w:r>
          </w:p>
          <w:p w:rsidR="004C5830" w:rsidRPr="004C5830" w:rsidRDefault="004C5830" w:rsidP="00F17F3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Монополия, антимонопольное законодательство.</w:t>
            </w:r>
          </w:p>
          <w:p w:rsidR="004C5830" w:rsidRDefault="004C5830" w:rsidP="00F17F34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Закон спроса и предложения.</w:t>
            </w:r>
            <w:r>
              <w:rPr>
                <w:lang w:eastAsia="en-US"/>
              </w:rPr>
              <w:t xml:space="preserve"> Факторы, влияющие на спрос и предложение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1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1.2. </w:t>
            </w:r>
          </w:p>
          <w:p w:rsidR="004C5830" w:rsidRDefault="004C5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Предприятие (организация) как субъект хозяйствования.</w:t>
            </w:r>
          </w:p>
          <w:p w:rsidR="004C5830" w:rsidRDefault="004C583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85427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  <w:p w:rsidR="004C5830" w:rsidRDefault="004C583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1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1.Сущность предпринимательства, его виды.</w:t>
            </w:r>
          </w:p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2.Субъекты предпринимательской деятельности, и их правовое положение</w:t>
            </w:r>
          </w:p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3.Значение малого бизнеса для экономики страны, меры господдержки малому бизнесу.</w:t>
            </w:r>
          </w:p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4.Виды предпринимательских рисков и способы их предотвращения и минимизации.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5.Виды экономической деятельности (отрасли народного хозяйства).</w:t>
            </w:r>
          </w:p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6.Признаки отрасли </w:t>
            </w:r>
            <w:r w:rsidR="0006463A">
              <w:rPr>
                <w:lang w:eastAsia="en-US"/>
              </w:rPr>
              <w:t>сервис и туризм</w:t>
            </w:r>
            <w:r>
              <w:rPr>
                <w:lang w:eastAsia="en-US"/>
              </w:rPr>
              <w:t>, ее  роль и значение в  экономике страны.</w:t>
            </w:r>
          </w:p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7.Понятие организации, краткая характеристика, классификация, цели и задачи деятельности.</w:t>
            </w:r>
          </w:p>
          <w:p w:rsidR="004C5830" w:rsidRDefault="004C5830">
            <w:pPr>
              <w:pStyle w:val="a3"/>
              <w:spacing w:before="0" w:after="0" w:line="276" w:lineRule="auto"/>
              <w:ind w:left="0" w:firstLine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8.Ресурсы предприятий. Пути ресурсосбережения в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9.Организационно-правовые формы предприятий, виды и особенности, достоинства      и недостатки</w:t>
            </w:r>
          </w:p>
          <w:p w:rsidR="004C5830" w:rsidRDefault="004C5830">
            <w:pPr>
              <w:spacing w:after="0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10.Правовое регулирование хозяйственных отношений</w:t>
            </w:r>
            <w:r>
              <w:rPr>
                <w:lang w:eastAsia="en-US"/>
              </w:rPr>
              <w:t>.</w:t>
            </w:r>
          </w:p>
          <w:p w:rsidR="0085427A" w:rsidRDefault="008542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11.</w:t>
            </w:r>
            <w:r>
              <w:t xml:space="preserve"> </w:t>
            </w:r>
            <w:r w:rsidRPr="0085427A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в современном обществе. Качество, уровень, стиль жизни. </w:t>
            </w:r>
          </w:p>
          <w:p w:rsidR="0085427A" w:rsidRDefault="0085427A">
            <w:pPr>
              <w:spacing w:after="0"/>
              <w:jc w:val="both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5427A">
              <w:rPr>
                <w:rFonts w:ascii="Times New Roman" w:hAnsi="Times New Roman" w:cs="Times New Roman"/>
                <w:sz w:val="24"/>
                <w:szCs w:val="24"/>
              </w:rPr>
              <w:t xml:space="preserve">Роль сферы услуг в современных условиях. Состояние сферы услуг в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5427A">
              <w:rPr>
                <w:rFonts w:ascii="Times New Roman" w:hAnsi="Times New Roman" w:cs="Times New Roman"/>
                <w:sz w:val="24"/>
                <w:szCs w:val="24"/>
              </w:rPr>
              <w:t>Классификация услуг. Услуги и процессы обслуживания. Рынок услуг. Структура рынка услуг. Производители услуг. Организационно-правовые формы организаций.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5B7AF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B7A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5B7AFE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429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 </w:t>
            </w:r>
          </w:p>
          <w:p w:rsidR="004C5830" w:rsidRDefault="004C583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Основы трудового права и формы оплаты труда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FF715F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892D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2.1 </w:t>
            </w:r>
          </w:p>
          <w:p w:rsidR="004C5830" w:rsidRDefault="004C5830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положения законодательства, регулирующие трудовые отношения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5B7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Содержание учебного материала 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Основные понятия трудового законодательства.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Правовое регулирование трудовых отношений. Трудовой договор.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Рабочее время и время отдыха. Дисциплина труда и трудовой распорядок. 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Рабочее время, его виды. Режим рабочего времени и порядок его установления. Учет рабочего времени. Понятие и виды времени отдыха.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Компенсация за работу в выходные и праздничные дни. Отпуска: понятие, виды, порядок предоставления. 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Понятие трудовой дисциплины, методы ее обеспечения.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Понятие дисциплинарной ответственности. Виды дисциплинарных взысканий. Порядок привлечения работника к дисциплинарной ответственности. </w:t>
            </w:r>
          </w:p>
          <w:p w:rsidR="004C5830" w:rsidRDefault="004C5830" w:rsidP="004C583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Порядок обжалования и снятие дисциплинарных взысканий. </w:t>
            </w:r>
          </w:p>
          <w:p w:rsidR="0006463A" w:rsidRDefault="004C5830" w:rsidP="0006463A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Материальная ответственность сторон трудового договора. </w:t>
            </w:r>
          </w:p>
          <w:p w:rsidR="004C5830" w:rsidRDefault="004C5830" w:rsidP="0006463A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Договор о материальной ответственности. Защита трудовых прав работников. </w:t>
            </w:r>
          </w:p>
          <w:p w:rsidR="004C5830" w:rsidRDefault="0006463A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4C5830">
              <w:rPr>
                <w:sz w:val="20"/>
                <w:szCs w:val="20"/>
                <w:lang w:eastAsia="en-US"/>
              </w:rPr>
              <w:t xml:space="preserve">. </w:t>
            </w:r>
            <w:r w:rsidR="004C5830">
              <w:rPr>
                <w:sz w:val="23"/>
                <w:szCs w:val="23"/>
                <w:lang w:eastAsia="en-US"/>
              </w:rPr>
              <w:t>Социальное обеспечение граждан. Понятие социальной помощи</w:t>
            </w:r>
            <w:proofErr w:type="gramStart"/>
            <w:r w:rsidR="004C5830">
              <w:rPr>
                <w:sz w:val="23"/>
                <w:szCs w:val="23"/>
                <w:lang w:eastAsia="en-US"/>
              </w:rPr>
              <w:t xml:space="preserve">.. </w:t>
            </w:r>
            <w:proofErr w:type="gramEnd"/>
          </w:p>
          <w:p w:rsidR="004C5830" w:rsidRDefault="0006463A">
            <w:pPr>
              <w:pStyle w:val="Default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</w:t>
            </w:r>
            <w:r w:rsidR="004C5830">
              <w:rPr>
                <w:sz w:val="23"/>
                <w:szCs w:val="23"/>
                <w:lang w:eastAsia="en-US"/>
              </w:rPr>
              <w:t xml:space="preserve">.Виды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0646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ОК 1-ОК5, </w:t>
            </w:r>
          </w:p>
        </w:tc>
      </w:tr>
      <w:tr w:rsidR="004C5830" w:rsidTr="004C5830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5B7AFE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5B7AFE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3-4</w:t>
            </w:r>
            <w:r w:rsidR="004C58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4C583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5B7AFE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5B7AFE">
            <w:pPr>
              <w:spacing w:after="0" w:line="240" w:lineRule="auto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5-6</w:t>
            </w:r>
            <w:r w:rsidR="004C58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4C5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материальной ответственности работодателей и работников. Решение ситуационных задач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20"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2.2. </w:t>
            </w:r>
          </w:p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Механизм формирования и формы оплаты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труда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06463A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3A" w:rsidRDefault="004C5830" w:rsidP="00F17F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Политика государства в области оплаты труда.</w:t>
            </w:r>
          </w:p>
          <w:p w:rsidR="004C5830" w:rsidRDefault="004C5830" w:rsidP="00F17F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Механизм формирования  оплаты труда по трудовому законодательству.</w:t>
            </w:r>
          </w:p>
          <w:p w:rsidR="0006463A" w:rsidRPr="0006463A" w:rsidRDefault="004C5830" w:rsidP="00F17F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Формы и системы заработной платы</w:t>
            </w:r>
            <w:r w:rsidR="0006463A">
              <w:rPr>
                <w:lang w:eastAsia="en-US"/>
              </w:rPr>
              <w:t>.</w:t>
            </w:r>
          </w:p>
          <w:p w:rsidR="004C5830" w:rsidRDefault="004C5830" w:rsidP="00F17F34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Формирование фонда оплаты труда в организации, определение средней заработной платы.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3A" w:rsidRDefault="0006463A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4C583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..</w:t>
            </w:r>
            <w:r w:rsidR="004C5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Мотивация труда, виды и способы. </w:t>
            </w:r>
          </w:p>
          <w:p w:rsidR="004C5830" w:rsidRDefault="0006463A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="004C5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нормирование труда</w:t>
            </w:r>
            <w:proofErr w:type="gramStart"/>
            <w:r w:rsidR="004C5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="004C5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Гарантии и компенсации при оплате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3A" w:rsidRDefault="0006463A" w:rsidP="0006463A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 w:rsidR="004C5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Удержания из заработной платы, их виды. </w:t>
            </w:r>
          </w:p>
          <w:p w:rsidR="004C5830" w:rsidRDefault="0006463A" w:rsidP="0006463A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="004C58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Права предприятий и организаций по защите интересов трудящихся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30" w:rsidRDefault="004C5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5-6.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 1-ОК5, 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ОК9, ОК10,ОК11</w:t>
            </w:r>
          </w:p>
        </w:tc>
      </w:tr>
      <w:tr w:rsidR="004C5830" w:rsidTr="004C5830">
        <w:trPr>
          <w:trHeight w:val="20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C5830" w:rsidTr="004C5830">
        <w:trPr>
          <w:trHeight w:val="20"/>
        </w:trPr>
        <w:tc>
          <w:tcPr>
            <w:tcW w:w="3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30" w:rsidRDefault="004C5830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30" w:rsidRDefault="004C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C5830" w:rsidRDefault="004C5830" w:rsidP="004C5830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4C583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7706F" w:rsidRDefault="00E7706F"/>
    <w:sectPr w:rsidR="00E7706F" w:rsidSect="00E7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A7"/>
    <w:multiLevelType w:val="hybridMultilevel"/>
    <w:tmpl w:val="39F2871C"/>
    <w:lvl w:ilvl="0" w:tplc="3FF28B0E">
      <w:start w:val="1"/>
      <w:numFmt w:val="decimal"/>
      <w:lvlText w:val="%1."/>
      <w:lvlJc w:val="left"/>
      <w:pPr>
        <w:ind w:left="49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86D61"/>
    <w:multiLevelType w:val="hybridMultilevel"/>
    <w:tmpl w:val="2242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5830"/>
    <w:rsid w:val="0006463A"/>
    <w:rsid w:val="004C5830"/>
    <w:rsid w:val="005B7AFE"/>
    <w:rsid w:val="0085427A"/>
    <w:rsid w:val="00892D8A"/>
    <w:rsid w:val="00E7706F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5830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58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2021-09-27T20:14:00Z</dcterms:created>
  <dcterms:modified xsi:type="dcterms:W3CDTF">2021-09-27T21:00:00Z</dcterms:modified>
</cp:coreProperties>
</file>