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592CA4" w:rsidRPr="005F2E8A" w:rsidTr="005B27F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592CA4" w:rsidRPr="005F2E8A" w:rsidRDefault="000959E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592CA4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8D1498"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 w:rsidR="008D1498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</w:tr>
    </w:tbl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FF640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0A6E71" w:rsidRDefault="00592CA4" w:rsidP="000A6E71">
      <w:pPr>
        <w:rPr>
          <w:rFonts w:ascii="Times New Roman" w:hAnsi="Times New Roman" w:cs="Times New Roman"/>
          <w:b/>
          <w:sz w:val="28"/>
          <w:szCs w:val="28"/>
        </w:rPr>
      </w:pPr>
      <w:r w:rsidRPr="00547A8E">
        <w:rPr>
          <w:rFonts w:ascii="Times New Roman" w:hAnsi="Times New Roman" w:cs="Times New Roman"/>
          <w:b/>
          <w:sz w:val="28"/>
          <w:szCs w:val="28"/>
        </w:rPr>
        <w:t>Поуроч</w:t>
      </w:r>
      <w:r w:rsidR="00553FD4">
        <w:rPr>
          <w:rFonts w:ascii="Times New Roman" w:hAnsi="Times New Roman" w:cs="Times New Roman"/>
          <w:b/>
          <w:sz w:val="28"/>
          <w:szCs w:val="28"/>
        </w:rPr>
        <w:t xml:space="preserve">но-тематический план по МДК02.01. </w:t>
      </w:r>
      <w:r w:rsidR="00553FD4" w:rsidRPr="00553FD4">
        <w:rPr>
          <w:rFonts w:ascii="Times New Roman" w:hAnsi="Times New Roman" w:cs="Times New Roman"/>
          <w:sz w:val="28"/>
          <w:szCs w:val="28"/>
        </w:rPr>
        <w:t xml:space="preserve">Технология ручной дуговой </w:t>
      </w:r>
      <w:proofErr w:type="gramStart"/>
      <w:r w:rsidR="00553FD4" w:rsidRPr="00553FD4">
        <w:rPr>
          <w:rFonts w:ascii="Times New Roman" w:hAnsi="Times New Roman" w:cs="Times New Roman"/>
          <w:sz w:val="28"/>
          <w:szCs w:val="28"/>
        </w:rPr>
        <w:t>сварки(</w:t>
      </w:r>
      <w:proofErr w:type="gramEnd"/>
      <w:r w:rsidR="00553FD4" w:rsidRPr="00553FD4">
        <w:rPr>
          <w:rFonts w:ascii="Times New Roman" w:hAnsi="Times New Roman" w:cs="Times New Roman"/>
          <w:sz w:val="28"/>
          <w:szCs w:val="28"/>
        </w:rPr>
        <w:t>наплавки, резки) покрытыми электродами</w:t>
      </w:r>
    </w:p>
    <w:p w:rsidR="000A6E71" w:rsidRPr="006E26EF" w:rsidRDefault="000A6E71" w:rsidP="000A6E71">
      <w:pPr>
        <w:jc w:val="center"/>
        <w:rPr>
          <w:rFonts w:ascii="Times New Roman" w:hAnsi="Times New Roman" w:cs="Times New Roman"/>
        </w:rPr>
      </w:pPr>
      <w:r w:rsidRPr="000A6E71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592CA4" w:rsidRPr="006E26EF" w:rsidTr="005B27FE">
        <w:tc>
          <w:tcPr>
            <w:tcW w:w="800" w:type="dxa"/>
          </w:tcPr>
          <w:p w:rsidR="00592CA4" w:rsidRPr="006E26EF" w:rsidRDefault="00592CA4" w:rsidP="005B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592CA4" w:rsidRPr="008A22F3" w:rsidRDefault="00592CA4" w:rsidP="005B27FE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8A22F3">
              <w:rPr>
                <w:rFonts w:ascii="Times New Roman" w:hAnsi="Times New Roman" w:cs="Times New Roman"/>
              </w:rPr>
              <w:t>МДК,тема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592CA4" w:rsidRPr="006E26EF" w:rsidTr="005B27FE">
        <w:tc>
          <w:tcPr>
            <w:tcW w:w="800" w:type="dxa"/>
          </w:tcPr>
          <w:p w:rsidR="00592CA4" w:rsidRPr="00753031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592CA4" w:rsidRPr="001359F2" w:rsidRDefault="00553FD4" w:rsidP="005B2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Технология ручной дуговой сварки покрытыми электродами</w:t>
            </w:r>
          </w:p>
        </w:tc>
        <w:tc>
          <w:tcPr>
            <w:tcW w:w="1381" w:type="dxa"/>
          </w:tcPr>
          <w:p w:rsidR="00592CA4" w:rsidRPr="00753031" w:rsidRDefault="00553FD4" w:rsidP="005B27FE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50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753031" w:rsidRDefault="00E93998" w:rsidP="005B27FE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354408" w:rsidRPr="001359F2" w:rsidRDefault="00553FD4" w:rsidP="001608F3">
            <w:p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сварка: область применения; преимущества и недостатки</w:t>
            </w:r>
          </w:p>
        </w:tc>
        <w:tc>
          <w:tcPr>
            <w:tcW w:w="1381" w:type="dxa"/>
          </w:tcPr>
          <w:p w:rsidR="00354408" w:rsidRPr="00753031" w:rsidRDefault="001359F2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753031" w:rsidRDefault="00E93998" w:rsidP="000A6E7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0A6E71" w:rsidRPr="001359F2" w:rsidRDefault="00553FD4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режима ручной дуговой сварки</w:t>
            </w:r>
          </w:p>
        </w:tc>
        <w:tc>
          <w:tcPr>
            <w:tcW w:w="1381" w:type="dxa"/>
          </w:tcPr>
          <w:p w:rsidR="000A6E71" w:rsidRPr="00753031" w:rsidRDefault="001359F2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5A6" w:rsidRPr="006E26EF" w:rsidTr="005B27FE">
        <w:tc>
          <w:tcPr>
            <w:tcW w:w="800" w:type="dxa"/>
          </w:tcPr>
          <w:p w:rsidR="002C55A6" w:rsidRPr="00753031" w:rsidRDefault="00E93998" w:rsidP="000A6E7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2C55A6" w:rsidRPr="001359F2" w:rsidRDefault="00553FD4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«режим сварки»; основные параметры режима сварки; способы определения параметров режима сварки (расчетный, опытный, табличный и графический);</w:t>
            </w:r>
          </w:p>
        </w:tc>
        <w:tc>
          <w:tcPr>
            <w:tcW w:w="1381" w:type="dxa"/>
          </w:tcPr>
          <w:p w:rsidR="002C55A6" w:rsidRPr="00753031" w:rsidRDefault="001359F2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Определение дуги. Виды сварочных дуг. Условия горения дуги.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Строение сварочной дуги. Рабочее напряжение, тепловое действие дуги.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Рабочее напряжение, тепловое действие дуги. Техника зажигания дуги. Способы переноса электродного металла на изделия. Магнитное дутье и меры борьбы с ним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Балластный реостат, назначение и устройство.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Трансформаторы: назначение, устройство, марки, регулирование тока.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Сварочные преобразователи: назначение, устройство, марки, регулирование тока.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Сварочные выпрямители: назначение, устройство, марки, регулирование тока.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Обслуживание источников питания. Обязанности сварщика по обслуживанию источников питания</w:t>
            </w:r>
            <w:proofErr w:type="gramStart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ГОСТов к инструменту: </w:t>
            </w:r>
            <w:proofErr w:type="spellStart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электрододержателям</w:t>
            </w:r>
            <w:proofErr w:type="spellEnd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, сварочным проводам, щиткам и маскам; светофильтрам.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Металлургические процессы при сварке. </w:t>
            </w: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Основные реакции в зоне сварки.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Вредные примеси. Способы борьбы с загрязнениями. Легирование металла шва.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 металла шва.  Структура металла шва. Микроструктура и свойства металла зоны термического влияния.   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Техника наложения валиков на пластины.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Свойства и назначение сварочных материалов, правила их выбора.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Марки и типы электродов. Назначение покрытий. Классификация и состав покрытий.  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покрытых электродов. ГОСТы на покрытые электроды.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Виды чугуна, его получение.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Свойства чугуна.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Свариваемость чугуна.   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и назначение сварочных материалов, правила их выбора.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Выбор режимов сварки.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Холодная сварка чугуна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Сварка чугуна стальными электродами со специальным покрытием.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Горячая сварка чугуна.  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998" w:rsidRPr="006E26EF" w:rsidTr="005B27FE">
        <w:tc>
          <w:tcPr>
            <w:tcW w:w="800" w:type="dxa"/>
          </w:tcPr>
          <w:p w:rsidR="00E93998" w:rsidRPr="00753031" w:rsidRDefault="00E93998" w:rsidP="00E93998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90" w:type="dxa"/>
          </w:tcPr>
          <w:p w:rsidR="00E93998" w:rsidRPr="001359F2" w:rsidRDefault="00E93998" w:rsidP="00E9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Технология заварки трещин на чугунной отливке.</w:t>
            </w:r>
          </w:p>
        </w:tc>
        <w:tc>
          <w:tcPr>
            <w:tcW w:w="1381" w:type="dxa"/>
          </w:tcPr>
          <w:p w:rsidR="00E93998" w:rsidRPr="00753031" w:rsidRDefault="001359F2" w:rsidP="00E9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Сварка меди. 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Подготовка под сварку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Свойства и назначение сварочных материалов, правила их выбора.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Выбор режимов сварки. Техника сварки. Сварка латуни. Сварка бронз.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Сварка алюминия и его сплавов. Свариваемость. Подготовка под сварку. Свойства и назначение сварочных материалов, правила их выбора. Выбор режимов сварки. Техника сварки.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Свариваемость. Подготовка под сварку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Свойства и назначение сварочных материалов, правила их выбора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Выбор режимов сварки. 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Техника сварки.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Pr="00753031" w:rsidRDefault="00753031" w:rsidP="00753031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90" w:type="dxa"/>
          </w:tcPr>
          <w:p w:rsidR="00753031" w:rsidRPr="001359F2" w:rsidRDefault="00753031" w:rsidP="007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1381" w:type="dxa"/>
          </w:tcPr>
          <w:p w:rsidR="00753031" w:rsidRPr="00753031" w:rsidRDefault="001359F2" w:rsidP="0075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553FD4" w:rsidP="00553FD4">
            <w:pPr>
              <w:rPr>
                <w:rFonts w:ascii="Times New Roman" w:hAnsi="Times New Roman" w:cs="Times New Roman"/>
              </w:rPr>
            </w:pPr>
          </w:p>
          <w:p w:rsidR="00E93998" w:rsidRPr="00753031" w:rsidRDefault="00E93998" w:rsidP="0055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553FD4" w:rsidRPr="006010B6" w:rsidRDefault="00553FD4" w:rsidP="00553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01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bookmarkEnd w:id="0"/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1.  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>Параметры режима ручной дуговой сварки и выбор режима сварки.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proofErr w:type="gramStart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№  2</w:t>
            </w:r>
            <w:proofErr w:type="gramEnd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>Подсчет расхода сварочных материалов при ручной дуговой сварки.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proofErr w:type="gramStart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№  3</w:t>
            </w:r>
            <w:proofErr w:type="gramEnd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>Оценка свариваемости сталей. Формула углеродного эквивалента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proofErr w:type="gramStart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№  4</w:t>
            </w:r>
            <w:proofErr w:type="gramEnd"/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>Влияние легирующих элементов на свариваемость сталей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5. 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>Особенности сварки цветных металлов и их сплавов</w:t>
            </w: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6.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зажигания дуги и поддерживания её горения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7.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техники сварки в нижнем положении стыковых швов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8.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техники сварки в нижнем положении угловых швов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9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техники сварки в вертикальном положении стыковых швов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10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техники сварки в вертикальном положении угловых швов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11</w:t>
            </w:r>
            <w:r w:rsidR="00753031"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техники сварки в горизонтальном положении угловых швов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3FD4" w:rsidRPr="006E26EF" w:rsidTr="005B27FE">
        <w:tc>
          <w:tcPr>
            <w:tcW w:w="800" w:type="dxa"/>
          </w:tcPr>
          <w:p w:rsidR="00553FD4" w:rsidRPr="00753031" w:rsidRDefault="00753031" w:rsidP="00553FD4">
            <w:pPr>
              <w:rPr>
                <w:rFonts w:ascii="Times New Roman" w:hAnsi="Times New Roman" w:cs="Times New Roman"/>
              </w:rPr>
            </w:pPr>
            <w:r w:rsidRPr="0075303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390" w:type="dxa"/>
          </w:tcPr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12</w:t>
            </w:r>
          </w:p>
          <w:p w:rsidR="00553FD4" w:rsidRPr="001359F2" w:rsidRDefault="00553FD4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сварки в горизонтальном положении угловых швов</w:t>
            </w:r>
          </w:p>
        </w:tc>
        <w:tc>
          <w:tcPr>
            <w:tcW w:w="1381" w:type="dxa"/>
          </w:tcPr>
          <w:p w:rsidR="00553FD4" w:rsidRPr="00753031" w:rsidRDefault="001359F2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3031" w:rsidRPr="006E26EF" w:rsidTr="005B27FE">
        <w:tc>
          <w:tcPr>
            <w:tcW w:w="800" w:type="dxa"/>
          </w:tcPr>
          <w:p w:rsidR="00753031" w:rsidRDefault="00753031" w:rsidP="0055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753031" w:rsidRPr="001359F2" w:rsidRDefault="00753031" w:rsidP="00553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Дуговая наплавка металлов</w:t>
            </w:r>
          </w:p>
        </w:tc>
        <w:tc>
          <w:tcPr>
            <w:tcW w:w="1381" w:type="dxa"/>
          </w:tcPr>
          <w:p w:rsidR="00753031" w:rsidRDefault="00753031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Способы наплавки, сущность наплавки.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Трансформаторы, их назначение.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Классификация трансформаторов.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Сварочные выпрямители.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Виды сварочных выпрямителей.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Сварочные преобразователи.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Балластный реостат.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Виды сварочных дефектов.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Причины появления дефектов.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Техника удаления наплавкой дефектов в деталях, узлах, механизмах. Способы наплавки.</w:t>
            </w:r>
          </w:p>
        </w:tc>
        <w:tc>
          <w:tcPr>
            <w:tcW w:w="1381" w:type="dxa"/>
          </w:tcPr>
          <w:p w:rsidR="001359F2" w:rsidRDefault="001359F2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применяемые для наплавки дефектов. Правила их выбора. 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Режимы наплавки и принципы их выбора.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приемы наплавки дефектов под механическую обработку и пробное давление. Контроль качества. Требования безопасности труда.   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для наплавки. Правила их выбора.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их выбора.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Режимы дуговой наплавки и принципы их выбора.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Техника дуговой наплавки на пластины в нижнем положении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32B8" w:rsidRPr="006E26EF" w:rsidTr="005B27FE">
        <w:tc>
          <w:tcPr>
            <w:tcW w:w="800" w:type="dxa"/>
          </w:tcPr>
          <w:p w:rsidR="00F432B8" w:rsidRDefault="00F432B8" w:rsidP="0055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F432B8" w:rsidRPr="001359F2" w:rsidRDefault="00F432B8" w:rsidP="00553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Дуговая резка металлов</w:t>
            </w:r>
          </w:p>
        </w:tc>
        <w:tc>
          <w:tcPr>
            <w:tcW w:w="1381" w:type="dxa"/>
          </w:tcPr>
          <w:p w:rsidR="00F432B8" w:rsidRDefault="006010B6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Резак (строгач) для воздушно-дуговой резки (строжки): устройство. Воздушные шланги. Компрессор или цеховая магистраль для подачи воздуха.  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Воздушные шланги.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или цеховая магистраль для подачи воздуха.  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Оборудование для плазменно-дуговой резки.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для кислородной резки.  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Аппаратура для воздушно-дуговой резки.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 xml:space="preserve">Резак (строгач) для воздушно-дуговой резки (строжки): устройство. Воздушные шланги. Компрессор или цеховая магистраль для подачи воздуха.  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Техника ручной резки. Техника машинной резки.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Технология воздушно-дуговой резки (строжки) металла: сущность, режимы, применение.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59F2" w:rsidRPr="006E26EF" w:rsidTr="005B27FE">
        <w:tc>
          <w:tcPr>
            <w:tcW w:w="800" w:type="dxa"/>
          </w:tcPr>
          <w:p w:rsidR="001359F2" w:rsidRDefault="001359F2" w:rsidP="0013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90" w:type="dxa"/>
          </w:tcPr>
          <w:p w:rsidR="001359F2" w:rsidRPr="001359F2" w:rsidRDefault="001359F2" w:rsidP="0013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F2">
              <w:rPr>
                <w:rFonts w:ascii="Times New Roman" w:hAnsi="Times New Roman" w:cs="Times New Roman"/>
                <w:sz w:val="24"/>
                <w:szCs w:val="24"/>
              </w:rPr>
              <w:t>Технология плазменно-дуговой резки: сущность, режимы, применение.</w:t>
            </w:r>
          </w:p>
        </w:tc>
        <w:tc>
          <w:tcPr>
            <w:tcW w:w="1381" w:type="dxa"/>
          </w:tcPr>
          <w:p w:rsidR="001359F2" w:rsidRDefault="006010B6" w:rsidP="00135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32B8" w:rsidRPr="006E26EF" w:rsidTr="005B27FE">
        <w:tc>
          <w:tcPr>
            <w:tcW w:w="800" w:type="dxa"/>
          </w:tcPr>
          <w:p w:rsidR="00F432B8" w:rsidRDefault="00F432B8" w:rsidP="0055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90" w:type="dxa"/>
          </w:tcPr>
          <w:p w:rsidR="00F432B8" w:rsidRPr="001359F2" w:rsidRDefault="00F432B8" w:rsidP="0055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432B8" w:rsidRDefault="00F432B8" w:rsidP="00553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</w:tbl>
    <w:p w:rsidR="00DE0EDF" w:rsidRDefault="00DE0EDF"/>
    <w:sectPr w:rsidR="00DE0EDF" w:rsidSect="00C3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CA4"/>
    <w:rsid w:val="000959E4"/>
    <w:rsid w:val="000A6E71"/>
    <w:rsid w:val="001359F2"/>
    <w:rsid w:val="001608F3"/>
    <w:rsid w:val="0020300B"/>
    <w:rsid w:val="002C55A6"/>
    <w:rsid w:val="00354408"/>
    <w:rsid w:val="003E207E"/>
    <w:rsid w:val="0049167E"/>
    <w:rsid w:val="00517B7D"/>
    <w:rsid w:val="00525BAC"/>
    <w:rsid w:val="00532EC6"/>
    <w:rsid w:val="00553FD4"/>
    <w:rsid w:val="005555C8"/>
    <w:rsid w:val="00592CA4"/>
    <w:rsid w:val="005B27FE"/>
    <w:rsid w:val="006010B6"/>
    <w:rsid w:val="00625B08"/>
    <w:rsid w:val="00736728"/>
    <w:rsid w:val="00753031"/>
    <w:rsid w:val="00893556"/>
    <w:rsid w:val="008D1498"/>
    <w:rsid w:val="009822AA"/>
    <w:rsid w:val="00A742A3"/>
    <w:rsid w:val="00AB5418"/>
    <w:rsid w:val="00C344E2"/>
    <w:rsid w:val="00C80E0D"/>
    <w:rsid w:val="00DE0EDF"/>
    <w:rsid w:val="00E1477C"/>
    <w:rsid w:val="00E93998"/>
    <w:rsid w:val="00F4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40D1"/>
  <w15:docId w15:val="{06E64489-0064-45BF-82E8-F592CFA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Саня</cp:lastModifiedBy>
  <cp:revision>12</cp:revision>
  <dcterms:created xsi:type="dcterms:W3CDTF">2017-10-28T09:24:00Z</dcterms:created>
  <dcterms:modified xsi:type="dcterms:W3CDTF">2021-09-11T13:16:00Z</dcterms:modified>
</cp:coreProperties>
</file>